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E5" w:rsidRPr="008D226F" w:rsidRDefault="00D72F2F" w:rsidP="007143E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7.65pt;width:81pt;height:1in;z-index:251660288;mso-wrap-edited:f" wrapcoords="-288 288 -288 20736 21312 20736 21312 288 -288 288">
            <v:imagedata r:id="rId5" o:title=""/>
          </v:shape>
          <o:OLEObject Type="Embed" ProgID="CorelDRAW.Graphic.10" ShapeID="_x0000_s1026" DrawAspect="Content" ObjectID="_1527665633" r:id="rId6"/>
        </w:pict>
      </w:r>
      <w:r w:rsidR="007143E5" w:rsidRPr="008D226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125730</wp:posOffset>
            </wp:positionV>
            <wp:extent cx="1143000" cy="590550"/>
            <wp:effectExtent l="19050" t="0" r="0" b="0"/>
            <wp:wrapNone/>
            <wp:docPr id="3" name="Picture 3" descr="new DepED logo 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DepED logo color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3E5" w:rsidRPr="008D226F" w:rsidRDefault="007143E5" w:rsidP="007143E5">
      <w:pPr>
        <w:jc w:val="center"/>
      </w:pPr>
      <w:r w:rsidRPr="008D226F">
        <w:t>Department of Education</w:t>
      </w:r>
    </w:p>
    <w:p w:rsidR="007143E5" w:rsidRPr="008D226F" w:rsidRDefault="007143E5" w:rsidP="007143E5">
      <w:pPr>
        <w:jc w:val="center"/>
        <w:rPr>
          <w:sz w:val="6"/>
        </w:rPr>
      </w:pPr>
    </w:p>
    <w:p w:rsidR="007143E5" w:rsidRPr="008D226F" w:rsidRDefault="007143E5" w:rsidP="007143E5">
      <w:pPr>
        <w:jc w:val="center"/>
        <w:rPr>
          <w:rFonts w:ascii="Garamond" w:hAnsi="Garamond"/>
        </w:rPr>
      </w:pPr>
      <w:r w:rsidRPr="008D226F">
        <w:rPr>
          <w:rFonts w:ascii="Garamond" w:hAnsi="Garamond"/>
        </w:rPr>
        <w:t>Region X</w:t>
      </w:r>
    </w:p>
    <w:p w:rsidR="007143E5" w:rsidRPr="008D226F" w:rsidRDefault="007143E5" w:rsidP="007143E5">
      <w:pPr>
        <w:jc w:val="center"/>
        <w:rPr>
          <w:rFonts w:ascii="Garamond" w:hAnsi="Garamond"/>
          <w:b/>
        </w:rPr>
      </w:pPr>
      <w:r w:rsidRPr="008D226F">
        <w:rPr>
          <w:rFonts w:ascii="Garamond" w:hAnsi="Garamond"/>
          <w:b/>
        </w:rPr>
        <w:t>DIVISION OF MISAMIS ORIENTAL</w:t>
      </w:r>
    </w:p>
    <w:p w:rsidR="007143E5" w:rsidRPr="008D226F" w:rsidRDefault="007143E5" w:rsidP="007143E5">
      <w:pPr>
        <w:jc w:val="center"/>
        <w:rPr>
          <w:rFonts w:ascii="Garamond" w:hAnsi="Garamond"/>
        </w:rPr>
      </w:pPr>
      <w:r w:rsidRPr="008D226F">
        <w:rPr>
          <w:rFonts w:ascii="Garamond" w:hAnsi="Garamond"/>
        </w:rPr>
        <w:t>Cagayan de Oro City</w:t>
      </w:r>
    </w:p>
    <w:p w:rsidR="007143E5" w:rsidRPr="008D226F" w:rsidRDefault="007143E5" w:rsidP="007143E5">
      <w:pPr>
        <w:jc w:val="center"/>
        <w:rPr>
          <w:sz w:val="16"/>
          <w:szCs w:val="16"/>
        </w:rPr>
      </w:pPr>
      <w:r w:rsidRPr="008D226F">
        <w:rPr>
          <w:sz w:val="16"/>
          <w:szCs w:val="16"/>
        </w:rPr>
        <w:t>Tel. Nos. 08822-72-4615/088-8564454</w:t>
      </w:r>
    </w:p>
    <w:p w:rsidR="007143E5" w:rsidRPr="008D226F" w:rsidRDefault="007143E5" w:rsidP="007143E5">
      <w:pPr>
        <w:jc w:val="center"/>
        <w:rPr>
          <w:sz w:val="16"/>
          <w:szCs w:val="16"/>
        </w:rPr>
      </w:pPr>
      <w:r w:rsidRPr="008D226F">
        <w:rPr>
          <w:sz w:val="16"/>
          <w:szCs w:val="16"/>
        </w:rPr>
        <w:t>Fax No. 088-856-4524</w:t>
      </w:r>
    </w:p>
    <w:p w:rsidR="007143E5" w:rsidRPr="008D226F" w:rsidRDefault="007143E5" w:rsidP="007143E5">
      <w:pPr>
        <w:jc w:val="center"/>
        <w:rPr>
          <w:sz w:val="16"/>
          <w:szCs w:val="16"/>
        </w:rPr>
      </w:pPr>
      <w:r w:rsidRPr="008D226F">
        <w:rPr>
          <w:sz w:val="16"/>
          <w:szCs w:val="16"/>
        </w:rPr>
        <w:t>Website: www.depedmisor.net</w:t>
      </w:r>
    </w:p>
    <w:p w:rsidR="007143E5" w:rsidRPr="008D226F" w:rsidRDefault="007143E5" w:rsidP="007143E5">
      <w:pPr>
        <w:rPr>
          <w:rFonts w:ascii="Verdana" w:hAnsi="Verdana"/>
          <w:sz w:val="18"/>
        </w:rPr>
      </w:pPr>
    </w:p>
    <w:p w:rsidR="007143E5" w:rsidRPr="008D226F" w:rsidRDefault="007143E5" w:rsidP="007143E5">
      <w:pPr>
        <w:rPr>
          <w:rFonts w:ascii="Verdana" w:hAnsi="Verdana"/>
          <w:sz w:val="18"/>
        </w:rPr>
      </w:pPr>
    </w:p>
    <w:p w:rsidR="007143E5" w:rsidRDefault="007143E5" w:rsidP="007143E5">
      <w:pPr>
        <w:pStyle w:val="Title"/>
        <w:rPr>
          <w:rFonts w:ascii="Arial" w:hAnsi="Arial" w:cs="Arial"/>
          <w:sz w:val="28"/>
          <w:szCs w:val="28"/>
        </w:rPr>
      </w:pPr>
      <w:r w:rsidRPr="008D226F">
        <w:rPr>
          <w:rFonts w:ascii="Arial" w:hAnsi="Arial" w:cs="Arial"/>
          <w:sz w:val="28"/>
          <w:szCs w:val="28"/>
        </w:rPr>
        <w:t>BID BULLETIN NO. 1</w:t>
      </w:r>
    </w:p>
    <w:p w:rsidR="00F577CB" w:rsidRPr="00F577CB" w:rsidRDefault="00F577CB" w:rsidP="007143E5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June 16, 2016</w:t>
      </w:r>
    </w:p>
    <w:p w:rsidR="007143E5" w:rsidRPr="008D226F" w:rsidRDefault="007143E5" w:rsidP="007143E5">
      <w:pPr>
        <w:rPr>
          <w:rFonts w:ascii="Verdana" w:hAnsi="Verdana"/>
          <w:sz w:val="18"/>
        </w:rPr>
      </w:pPr>
    </w:p>
    <w:p w:rsidR="007143E5" w:rsidRDefault="007143E5" w:rsidP="007143E5">
      <w:pPr>
        <w:rPr>
          <w:rStyle w:val="displaytext5"/>
          <w:rFonts w:ascii="Verdana" w:hAnsi="Verdana"/>
          <w:b/>
          <w:sz w:val="24"/>
          <w:szCs w:val="24"/>
        </w:rPr>
      </w:pPr>
      <w:r w:rsidRPr="008D226F">
        <w:rPr>
          <w:rFonts w:ascii="Verdana" w:hAnsi="Verdana"/>
          <w:sz w:val="24"/>
        </w:rPr>
        <w:t xml:space="preserve">Name of Project: </w:t>
      </w:r>
      <w:r w:rsidR="005571CE" w:rsidRPr="005571CE">
        <w:rPr>
          <w:rStyle w:val="displaytext5"/>
          <w:rFonts w:ascii="Verdana" w:hAnsi="Verdana"/>
          <w:b/>
          <w:sz w:val="24"/>
          <w:szCs w:val="24"/>
        </w:rPr>
        <w:t>Hotel and Restaurant Accommodation for ICT Literacy Workshop Training of Trainers</w:t>
      </w:r>
    </w:p>
    <w:p w:rsidR="007143E5" w:rsidRPr="008D226F" w:rsidRDefault="007143E5" w:rsidP="007143E5">
      <w:pPr>
        <w:rPr>
          <w:rFonts w:ascii="Verdana" w:hAnsi="Verdana"/>
          <w:sz w:val="18"/>
        </w:rPr>
      </w:pPr>
    </w:p>
    <w:p w:rsidR="007143E5" w:rsidRPr="008D226F" w:rsidRDefault="007143E5" w:rsidP="007143E5">
      <w:pPr>
        <w:jc w:val="both"/>
        <w:rPr>
          <w:sz w:val="24"/>
          <w:szCs w:val="24"/>
        </w:rPr>
      </w:pPr>
      <w:r w:rsidRPr="008D226F">
        <w:rPr>
          <w:sz w:val="24"/>
          <w:szCs w:val="24"/>
        </w:rPr>
        <w:t xml:space="preserve">This BID BULLETIN is issued to modify or amend Section </w:t>
      </w:r>
      <w:r w:rsidR="00E46260" w:rsidRPr="008D226F">
        <w:rPr>
          <w:sz w:val="24"/>
          <w:szCs w:val="24"/>
        </w:rPr>
        <w:t>VI Schedule of Requirement</w:t>
      </w:r>
      <w:r w:rsidR="005571CE">
        <w:rPr>
          <w:sz w:val="24"/>
          <w:szCs w:val="24"/>
        </w:rPr>
        <w:t xml:space="preserve"> and Technical Specifications</w:t>
      </w:r>
      <w:r w:rsidRPr="008D226F">
        <w:rPr>
          <w:sz w:val="24"/>
          <w:szCs w:val="24"/>
        </w:rPr>
        <w:t xml:space="preserve"> </w:t>
      </w:r>
      <w:r w:rsidR="000C2D16">
        <w:rPr>
          <w:sz w:val="24"/>
          <w:szCs w:val="24"/>
        </w:rPr>
        <w:t xml:space="preserve">and the name of the project </w:t>
      </w:r>
      <w:r w:rsidRPr="008D226F">
        <w:rPr>
          <w:sz w:val="24"/>
          <w:szCs w:val="24"/>
        </w:rPr>
        <w:t>in the Bid</w:t>
      </w:r>
      <w:r w:rsidR="005571CE">
        <w:rPr>
          <w:sz w:val="24"/>
          <w:szCs w:val="24"/>
        </w:rPr>
        <w:t>ding</w:t>
      </w:r>
      <w:r w:rsidRPr="008D226F">
        <w:rPr>
          <w:sz w:val="24"/>
          <w:szCs w:val="24"/>
        </w:rPr>
        <w:t xml:space="preserve"> Documents.  This shall form an integral part of the Bid Documents.</w:t>
      </w:r>
    </w:p>
    <w:p w:rsidR="007143E5" w:rsidRPr="008D226F" w:rsidRDefault="007143E5" w:rsidP="007143E5">
      <w:pPr>
        <w:jc w:val="both"/>
        <w:rPr>
          <w:sz w:val="24"/>
          <w:szCs w:val="24"/>
        </w:rPr>
      </w:pPr>
    </w:p>
    <w:p w:rsidR="007143E5" w:rsidRDefault="007143E5" w:rsidP="007143E5">
      <w:pPr>
        <w:jc w:val="both"/>
        <w:rPr>
          <w:sz w:val="24"/>
          <w:szCs w:val="24"/>
        </w:rPr>
      </w:pPr>
      <w:r w:rsidRPr="008D226F">
        <w:rPr>
          <w:sz w:val="24"/>
          <w:szCs w:val="24"/>
        </w:rPr>
        <w:tab/>
      </w:r>
      <w:r w:rsidR="005571CE">
        <w:rPr>
          <w:sz w:val="24"/>
          <w:szCs w:val="24"/>
        </w:rPr>
        <w:t>The clarification on the Bidding Documents, as follows:</w:t>
      </w:r>
    </w:p>
    <w:p w:rsidR="00671B1D" w:rsidRDefault="00671B1D" w:rsidP="007143E5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71B1D" w:rsidRPr="000C2D16" w:rsidTr="00671B1D">
        <w:tc>
          <w:tcPr>
            <w:tcW w:w="4788" w:type="dxa"/>
          </w:tcPr>
          <w:p w:rsidR="00671B1D" w:rsidRPr="000C2D16" w:rsidRDefault="00671B1D" w:rsidP="007143E5">
            <w:pPr>
              <w:jc w:val="both"/>
              <w:rPr>
                <w:b/>
                <w:sz w:val="24"/>
                <w:szCs w:val="24"/>
              </w:rPr>
            </w:pPr>
            <w:r w:rsidRPr="000C2D16">
              <w:rPr>
                <w:b/>
                <w:sz w:val="24"/>
                <w:szCs w:val="24"/>
              </w:rPr>
              <w:t>ORIGINAL POST</w:t>
            </w:r>
          </w:p>
        </w:tc>
        <w:tc>
          <w:tcPr>
            <w:tcW w:w="4788" w:type="dxa"/>
          </w:tcPr>
          <w:p w:rsidR="00671B1D" w:rsidRPr="000C2D16" w:rsidRDefault="00671B1D" w:rsidP="007143E5">
            <w:pPr>
              <w:jc w:val="both"/>
              <w:rPr>
                <w:b/>
                <w:sz w:val="24"/>
                <w:szCs w:val="24"/>
              </w:rPr>
            </w:pPr>
            <w:r w:rsidRPr="000C2D16">
              <w:rPr>
                <w:b/>
                <w:sz w:val="24"/>
                <w:szCs w:val="24"/>
              </w:rPr>
              <w:t>CLARIFICATIONS/MODIFICATIONS</w:t>
            </w:r>
          </w:p>
        </w:tc>
      </w:tr>
      <w:tr w:rsidR="000C2D16" w:rsidTr="00671B1D">
        <w:tc>
          <w:tcPr>
            <w:tcW w:w="4788" w:type="dxa"/>
          </w:tcPr>
          <w:p w:rsidR="000C2D16" w:rsidRDefault="000C2D16" w:rsidP="000C2D16">
            <w:pPr>
              <w:rPr>
                <w:sz w:val="24"/>
                <w:szCs w:val="24"/>
              </w:rPr>
            </w:pPr>
            <w:r>
              <w:rPr>
                <w:rStyle w:val="displaytext5"/>
              </w:rPr>
              <w:t>Hotel and Restaurant Accommodation for ICT Literacy Workshop Training of Trainers Batch 1 to 5</w:t>
            </w:r>
            <w:r>
              <w:br/>
            </w:r>
          </w:p>
        </w:tc>
        <w:tc>
          <w:tcPr>
            <w:tcW w:w="4788" w:type="dxa"/>
          </w:tcPr>
          <w:p w:rsidR="000C2D16" w:rsidRDefault="000C2D16" w:rsidP="000C2D16">
            <w:pPr>
              <w:rPr>
                <w:sz w:val="24"/>
                <w:szCs w:val="24"/>
              </w:rPr>
            </w:pPr>
            <w:r>
              <w:rPr>
                <w:rStyle w:val="displaytext5"/>
              </w:rPr>
              <w:t xml:space="preserve">Hotel and Restaurant Accommodation for ICT Literacy Workshop Training of Trainers </w:t>
            </w:r>
            <w:r>
              <w:br/>
            </w:r>
          </w:p>
        </w:tc>
      </w:tr>
      <w:tr w:rsidR="00671B1D" w:rsidTr="00671B1D">
        <w:tc>
          <w:tcPr>
            <w:tcW w:w="4788" w:type="dxa"/>
          </w:tcPr>
          <w:p w:rsidR="00671B1D" w:rsidRPr="00671B1D" w:rsidRDefault="00671B1D" w:rsidP="007143E5">
            <w:pPr>
              <w:jc w:val="both"/>
            </w:pPr>
            <w:r w:rsidRPr="00671B1D">
              <w:rPr>
                <w:rStyle w:val="displaytext5"/>
              </w:rPr>
              <w:t>Batch 1: July 21-23, 2016</w:t>
            </w:r>
            <w:r w:rsidRPr="00671B1D">
              <w:br/>
            </w:r>
            <w:r w:rsidRPr="00671B1D">
              <w:rPr>
                <w:rStyle w:val="displaytext5"/>
              </w:rPr>
              <w:t>Batch 2: July 28-30, 2016</w:t>
            </w:r>
            <w:r w:rsidRPr="00671B1D">
              <w:br/>
            </w:r>
            <w:r w:rsidRPr="00671B1D">
              <w:rPr>
                <w:rStyle w:val="displaytext5"/>
              </w:rPr>
              <w:t>Batch 3: August 4-6, 2016</w:t>
            </w:r>
            <w:r w:rsidRPr="00671B1D">
              <w:br/>
            </w:r>
            <w:r w:rsidRPr="00671B1D">
              <w:rPr>
                <w:rStyle w:val="displaytext5"/>
              </w:rPr>
              <w:t>Batch 4: August 11-13, 2016</w:t>
            </w:r>
            <w:r w:rsidRPr="00671B1D">
              <w:br/>
            </w:r>
            <w:r w:rsidRPr="00671B1D">
              <w:rPr>
                <w:rStyle w:val="displaytext5"/>
              </w:rPr>
              <w:t>Batch           5:              August          18-20,              2016</w:t>
            </w:r>
          </w:p>
        </w:tc>
        <w:tc>
          <w:tcPr>
            <w:tcW w:w="4788" w:type="dxa"/>
          </w:tcPr>
          <w:p w:rsidR="00671B1D" w:rsidRPr="00671B1D" w:rsidRDefault="00671B1D" w:rsidP="00671B1D">
            <w:pPr>
              <w:jc w:val="both"/>
            </w:pPr>
            <w:r w:rsidRPr="00671B1D">
              <w:t>The final schedule</w:t>
            </w:r>
            <w:r w:rsidR="004447FD">
              <w:t xml:space="preserve"> of the training</w:t>
            </w:r>
            <w:r w:rsidRPr="00671B1D">
              <w:t xml:space="preserve"> shall be on July 27-29, 2016</w:t>
            </w:r>
          </w:p>
          <w:p w:rsidR="00671B1D" w:rsidRPr="00671B1D" w:rsidRDefault="00671B1D" w:rsidP="007143E5">
            <w:pPr>
              <w:jc w:val="both"/>
            </w:pPr>
          </w:p>
        </w:tc>
      </w:tr>
      <w:tr w:rsidR="00671B1D" w:rsidTr="0037524E">
        <w:trPr>
          <w:trHeight w:val="737"/>
        </w:trPr>
        <w:tc>
          <w:tcPr>
            <w:tcW w:w="4788" w:type="dxa"/>
          </w:tcPr>
          <w:p w:rsidR="00671B1D" w:rsidRPr="00671B1D" w:rsidRDefault="00671B1D" w:rsidP="007143E5">
            <w:pPr>
              <w:jc w:val="both"/>
            </w:pPr>
            <w:r w:rsidRPr="00671B1D">
              <w:rPr>
                <w:rStyle w:val="displaytext5"/>
              </w:rPr>
              <w:t>2-day (per batch) fully air-conditioned hotel room accommodation to accommodate 412 participants (whole duration of training, 5 batches) and facilitators</w:t>
            </w:r>
            <w:r w:rsidRPr="00671B1D">
              <w:br/>
            </w:r>
          </w:p>
        </w:tc>
        <w:tc>
          <w:tcPr>
            <w:tcW w:w="4788" w:type="dxa"/>
          </w:tcPr>
          <w:p w:rsidR="00671B1D" w:rsidRPr="00671B1D" w:rsidRDefault="00671B1D" w:rsidP="00671B1D">
            <w:pPr>
              <w:jc w:val="both"/>
            </w:pPr>
            <w:r w:rsidRPr="00671B1D">
              <w:t>2-day fully air-conditioned hotel room accommodation to accommodate 412 participants and 20 facilitators.</w:t>
            </w:r>
          </w:p>
        </w:tc>
      </w:tr>
      <w:tr w:rsidR="00671B1D" w:rsidTr="00671B1D">
        <w:tc>
          <w:tcPr>
            <w:tcW w:w="4788" w:type="dxa"/>
          </w:tcPr>
          <w:p w:rsidR="00671B1D" w:rsidRDefault="0037524E" w:rsidP="007143E5">
            <w:pPr>
              <w:jc w:val="both"/>
              <w:rPr>
                <w:rStyle w:val="displaytext5"/>
              </w:rPr>
            </w:pPr>
            <w:r>
              <w:rPr>
                <w:rStyle w:val="displaytext5"/>
              </w:rPr>
              <w:t>Three Day Use of Fully Air-conditioned function hall and its facilities to accommodate the number of participants and facilitators (see attached). The function hall should have sufficient lighting, good quality sound system, with 3 sets of microphone. A wireless microphone shall be provided in the participants' area.</w:t>
            </w:r>
            <w:r>
              <w:br/>
            </w:r>
          </w:p>
        </w:tc>
        <w:tc>
          <w:tcPr>
            <w:tcW w:w="4788" w:type="dxa"/>
          </w:tcPr>
          <w:p w:rsidR="0037524E" w:rsidRPr="0037524E" w:rsidRDefault="0037524E" w:rsidP="0037524E">
            <w:pPr>
              <w:jc w:val="both"/>
            </w:pPr>
            <w:r w:rsidRPr="0037524E">
              <w:t xml:space="preserve">Provision of six (6) fully air-conditioned function </w:t>
            </w:r>
            <w:proofErr w:type="gramStart"/>
            <w:r w:rsidRPr="0037524E">
              <w:t>hall</w:t>
            </w:r>
            <w:proofErr w:type="gramEnd"/>
            <w:r w:rsidRPr="0037524E">
              <w:t>, each can accommodate 70 persons. Each function hall should have a sufficient lighting, good quality sound system with 2 sets of microphone. A wireless microphone shall be provided in the participants’ area.</w:t>
            </w:r>
          </w:p>
          <w:p w:rsidR="00671B1D" w:rsidRPr="00671B1D" w:rsidRDefault="00671B1D" w:rsidP="0037524E">
            <w:pPr>
              <w:ind w:left="720" w:firstLine="720"/>
              <w:jc w:val="both"/>
              <w:rPr>
                <w:sz w:val="24"/>
                <w:szCs w:val="24"/>
              </w:rPr>
            </w:pPr>
          </w:p>
        </w:tc>
      </w:tr>
      <w:tr w:rsidR="0037524E" w:rsidTr="00671B1D">
        <w:tc>
          <w:tcPr>
            <w:tcW w:w="4788" w:type="dxa"/>
          </w:tcPr>
          <w:p w:rsidR="0037524E" w:rsidRDefault="0037524E" w:rsidP="007143E5">
            <w:pPr>
              <w:jc w:val="both"/>
              <w:rPr>
                <w:rStyle w:val="displaytext5"/>
              </w:rPr>
            </w:pPr>
            <w:r>
              <w:rPr>
                <w:rStyle w:val="displaytext5"/>
              </w:rPr>
              <w:t>Provision of 2 unit DLP Projectors and screens, whiteboard, and extension cords.</w:t>
            </w:r>
          </w:p>
        </w:tc>
        <w:tc>
          <w:tcPr>
            <w:tcW w:w="4788" w:type="dxa"/>
          </w:tcPr>
          <w:p w:rsidR="0037524E" w:rsidRPr="0037524E" w:rsidRDefault="0037524E" w:rsidP="0037524E">
            <w:pPr>
              <w:jc w:val="both"/>
            </w:pPr>
            <w:r w:rsidRPr="0037524E">
              <w:t xml:space="preserve">Provision in all function </w:t>
            </w:r>
            <w:proofErr w:type="gramStart"/>
            <w:r w:rsidRPr="0037524E">
              <w:t>hall</w:t>
            </w:r>
            <w:proofErr w:type="gramEnd"/>
            <w:r w:rsidRPr="0037524E">
              <w:t xml:space="preserve"> of at least 1 unit good quality DLP Projector and screen, whiteboard, and extension cords in each function hall.</w:t>
            </w:r>
          </w:p>
          <w:p w:rsidR="0037524E" w:rsidRPr="0037524E" w:rsidRDefault="0037524E" w:rsidP="0037524E">
            <w:pPr>
              <w:jc w:val="both"/>
            </w:pPr>
          </w:p>
        </w:tc>
      </w:tr>
      <w:tr w:rsidR="0037524E" w:rsidTr="00671B1D">
        <w:tc>
          <w:tcPr>
            <w:tcW w:w="4788" w:type="dxa"/>
          </w:tcPr>
          <w:p w:rsidR="0037524E" w:rsidRDefault="0037524E" w:rsidP="007143E5">
            <w:pPr>
              <w:jc w:val="both"/>
              <w:rPr>
                <w:rStyle w:val="displaytext5"/>
              </w:rPr>
            </w:pPr>
            <w:r>
              <w:rPr>
                <w:rStyle w:val="displaytext5"/>
              </w:rPr>
              <w:t>The use of function hall shall start at 6:00 o'clock in the morning of the first day of the training until 1:00 o'clock in the afternoon on the third day of the training.</w:t>
            </w:r>
            <w:r>
              <w:br/>
            </w:r>
          </w:p>
        </w:tc>
        <w:tc>
          <w:tcPr>
            <w:tcW w:w="4788" w:type="dxa"/>
          </w:tcPr>
          <w:p w:rsidR="0037524E" w:rsidRPr="0037524E" w:rsidRDefault="0037524E" w:rsidP="0037524E">
            <w:pPr>
              <w:jc w:val="both"/>
            </w:pPr>
            <w:r w:rsidRPr="0037524E">
              <w:t>The use of function hall shall start at 6:00 o'clock in the morning of the first day of the training until 5:00 o'clock in the afternoon on the third day of the training.</w:t>
            </w:r>
          </w:p>
          <w:p w:rsidR="0037524E" w:rsidRPr="0037524E" w:rsidRDefault="0037524E" w:rsidP="0037524E">
            <w:pPr>
              <w:jc w:val="both"/>
            </w:pPr>
          </w:p>
        </w:tc>
      </w:tr>
    </w:tbl>
    <w:p w:rsidR="005571CE" w:rsidRPr="008D226F" w:rsidRDefault="005571CE" w:rsidP="007143E5">
      <w:pPr>
        <w:jc w:val="both"/>
        <w:rPr>
          <w:sz w:val="24"/>
          <w:szCs w:val="24"/>
        </w:rPr>
      </w:pPr>
    </w:p>
    <w:p w:rsidR="007143E5" w:rsidRPr="008D226F" w:rsidRDefault="007143E5" w:rsidP="007143E5">
      <w:pPr>
        <w:jc w:val="both"/>
        <w:rPr>
          <w:sz w:val="24"/>
          <w:szCs w:val="24"/>
        </w:rPr>
      </w:pPr>
      <w:r w:rsidRPr="008D226F">
        <w:rPr>
          <w:sz w:val="24"/>
          <w:szCs w:val="24"/>
        </w:rPr>
        <w:t>For guidance and information of all concerned.</w:t>
      </w:r>
    </w:p>
    <w:p w:rsidR="007143E5" w:rsidRPr="008D226F" w:rsidRDefault="007143E5" w:rsidP="007143E5">
      <w:pPr>
        <w:rPr>
          <w:sz w:val="24"/>
          <w:szCs w:val="24"/>
        </w:rPr>
      </w:pPr>
    </w:p>
    <w:p w:rsidR="007143E5" w:rsidRPr="008D226F" w:rsidRDefault="007143E5" w:rsidP="007143E5">
      <w:pPr>
        <w:pStyle w:val="Heading2"/>
        <w:rPr>
          <w:rFonts w:ascii="Times New Roman" w:hAnsi="Times New Roman"/>
          <w:sz w:val="24"/>
          <w:szCs w:val="24"/>
        </w:rPr>
      </w:pPr>
    </w:p>
    <w:p w:rsidR="007143E5" w:rsidRPr="008D226F" w:rsidRDefault="008D226F" w:rsidP="007143E5">
      <w:pPr>
        <w:rPr>
          <w:sz w:val="24"/>
        </w:rPr>
      </w:pPr>
      <w:r w:rsidRPr="008D226F">
        <w:rPr>
          <w:sz w:val="24"/>
        </w:rPr>
        <w:t>JEAN G. VELOSO</w:t>
      </w:r>
    </w:p>
    <w:p w:rsidR="007143E5" w:rsidRPr="008D226F" w:rsidRDefault="007143E5" w:rsidP="007143E5">
      <w:pPr>
        <w:rPr>
          <w:sz w:val="24"/>
        </w:rPr>
      </w:pPr>
      <w:r w:rsidRPr="008D226F">
        <w:rPr>
          <w:sz w:val="24"/>
        </w:rPr>
        <w:t>Chairman, Bids and Awards Committee</w:t>
      </w:r>
    </w:p>
    <w:p w:rsidR="007143E5" w:rsidRDefault="007143E5" w:rsidP="007143E5">
      <w:pPr>
        <w:rPr>
          <w:sz w:val="24"/>
          <w:szCs w:val="24"/>
        </w:rPr>
      </w:pPr>
    </w:p>
    <w:p w:rsidR="008D226F" w:rsidRDefault="008D226F" w:rsidP="007143E5">
      <w:pPr>
        <w:rPr>
          <w:sz w:val="24"/>
          <w:szCs w:val="24"/>
        </w:rPr>
      </w:pPr>
    </w:p>
    <w:p w:rsidR="008D226F" w:rsidRDefault="008D226F" w:rsidP="007143E5">
      <w:pPr>
        <w:rPr>
          <w:sz w:val="24"/>
          <w:szCs w:val="24"/>
        </w:rPr>
      </w:pPr>
    </w:p>
    <w:p w:rsidR="008D226F" w:rsidRPr="008D226F" w:rsidRDefault="008D226F" w:rsidP="007143E5">
      <w:pPr>
        <w:rPr>
          <w:sz w:val="24"/>
          <w:szCs w:val="24"/>
        </w:rPr>
      </w:pPr>
    </w:p>
    <w:p w:rsidR="007143E5" w:rsidRPr="008D226F" w:rsidRDefault="007143E5" w:rsidP="007143E5">
      <w:pPr>
        <w:rPr>
          <w:sz w:val="24"/>
          <w:szCs w:val="24"/>
        </w:rPr>
      </w:pPr>
    </w:p>
    <w:p w:rsidR="007143E5" w:rsidRPr="008D226F" w:rsidRDefault="007143E5" w:rsidP="007143E5">
      <w:pPr>
        <w:rPr>
          <w:sz w:val="24"/>
          <w:szCs w:val="24"/>
        </w:rPr>
      </w:pPr>
      <w:r w:rsidRPr="008D226F">
        <w:rPr>
          <w:sz w:val="24"/>
          <w:szCs w:val="24"/>
        </w:rPr>
        <w:t>Received by the Bidder:</w:t>
      </w:r>
    </w:p>
    <w:p w:rsidR="007143E5" w:rsidRPr="008D226F" w:rsidRDefault="007143E5" w:rsidP="007143E5">
      <w:pPr>
        <w:rPr>
          <w:sz w:val="24"/>
          <w:szCs w:val="24"/>
        </w:rPr>
      </w:pPr>
    </w:p>
    <w:p w:rsidR="007143E5" w:rsidRPr="008D226F" w:rsidRDefault="007143E5" w:rsidP="007143E5">
      <w:pPr>
        <w:rPr>
          <w:sz w:val="24"/>
          <w:szCs w:val="24"/>
        </w:rPr>
      </w:pPr>
      <w:r w:rsidRPr="008D226F">
        <w:rPr>
          <w:sz w:val="24"/>
          <w:szCs w:val="24"/>
        </w:rPr>
        <w:t>_______________________</w:t>
      </w:r>
    </w:p>
    <w:p w:rsidR="007143E5" w:rsidRPr="008D226F" w:rsidRDefault="007143E5" w:rsidP="007143E5">
      <w:pPr>
        <w:rPr>
          <w:sz w:val="24"/>
          <w:szCs w:val="24"/>
        </w:rPr>
      </w:pPr>
    </w:p>
    <w:p w:rsidR="007143E5" w:rsidRPr="00590896" w:rsidRDefault="007143E5" w:rsidP="007143E5">
      <w:pPr>
        <w:rPr>
          <w:sz w:val="24"/>
          <w:szCs w:val="24"/>
        </w:rPr>
      </w:pPr>
      <w:r w:rsidRPr="008D226F">
        <w:rPr>
          <w:sz w:val="24"/>
          <w:szCs w:val="24"/>
        </w:rPr>
        <w:t>Date</w:t>
      </w:r>
      <w:proofErr w:type="gramStart"/>
      <w:r w:rsidRPr="008D226F">
        <w:rPr>
          <w:sz w:val="24"/>
          <w:szCs w:val="24"/>
        </w:rPr>
        <w:t>:_</w:t>
      </w:r>
      <w:proofErr w:type="gramEnd"/>
      <w:r w:rsidRPr="008D226F">
        <w:rPr>
          <w:sz w:val="24"/>
          <w:szCs w:val="24"/>
        </w:rPr>
        <w:t>__________________</w:t>
      </w:r>
    </w:p>
    <w:p w:rsidR="007143E5" w:rsidRPr="00590896" w:rsidRDefault="007143E5" w:rsidP="007143E5">
      <w:pPr>
        <w:rPr>
          <w:sz w:val="24"/>
          <w:szCs w:val="24"/>
        </w:rPr>
      </w:pPr>
    </w:p>
    <w:p w:rsidR="007143E5" w:rsidRPr="00590896" w:rsidRDefault="007143E5" w:rsidP="007143E5">
      <w:pPr>
        <w:rPr>
          <w:sz w:val="24"/>
          <w:szCs w:val="24"/>
        </w:rPr>
      </w:pPr>
    </w:p>
    <w:p w:rsidR="00911A76" w:rsidRDefault="00911A76"/>
    <w:sectPr w:rsidR="00911A76" w:rsidSect="005D641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F216C"/>
    <w:multiLevelType w:val="hybridMultilevel"/>
    <w:tmpl w:val="EDE87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7143E5"/>
    <w:rsid w:val="000C2D16"/>
    <w:rsid w:val="001444D4"/>
    <w:rsid w:val="00182DFF"/>
    <w:rsid w:val="001F3CCA"/>
    <w:rsid w:val="0037524E"/>
    <w:rsid w:val="003C5B7A"/>
    <w:rsid w:val="003D2357"/>
    <w:rsid w:val="003E2BBC"/>
    <w:rsid w:val="004447FD"/>
    <w:rsid w:val="005571CE"/>
    <w:rsid w:val="00580A3C"/>
    <w:rsid w:val="005A3813"/>
    <w:rsid w:val="005D6411"/>
    <w:rsid w:val="00602C05"/>
    <w:rsid w:val="0066516B"/>
    <w:rsid w:val="00671B1D"/>
    <w:rsid w:val="007143E5"/>
    <w:rsid w:val="00760D11"/>
    <w:rsid w:val="008D226F"/>
    <w:rsid w:val="00911A76"/>
    <w:rsid w:val="00AD5175"/>
    <w:rsid w:val="00BD1BE0"/>
    <w:rsid w:val="00CA55F2"/>
    <w:rsid w:val="00D72F2F"/>
    <w:rsid w:val="00DC2981"/>
    <w:rsid w:val="00E46260"/>
    <w:rsid w:val="00EB63EF"/>
    <w:rsid w:val="00F577CB"/>
    <w:rsid w:val="00FE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143E5"/>
    <w:pPr>
      <w:keepNext/>
      <w:jc w:val="center"/>
      <w:outlineLvl w:val="0"/>
    </w:pPr>
    <w:rPr>
      <w:rFonts w:ascii="Verdana" w:hAnsi="Verdana"/>
      <w:b/>
      <w:i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7143E5"/>
    <w:pPr>
      <w:keepNext/>
      <w:outlineLvl w:val="1"/>
    </w:pPr>
    <w:rPr>
      <w:rFonts w:ascii="Verdana" w:hAnsi="Verdana"/>
      <w:i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43E5"/>
    <w:rPr>
      <w:rFonts w:ascii="Verdana" w:eastAsia="Times New Roman" w:hAnsi="Verdana" w:cs="Times New Roman"/>
      <w:b/>
      <w:i/>
      <w:sz w:val="1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143E5"/>
    <w:rPr>
      <w:rFonts w:ascii="Verdana" w:eastAsia="Times New Roman" w:hAnsi="Verdana" w:cs="Times New Roman"/>
      <w:i/>
      <w:sz w:val="18"/>
      <w:szCs w:val="20"/>
      <w:u w:val="single"/>
    </w:rPr>
  </w:style>
  <w:style w:type="paragraph" w:styleId="Title">
    <w:name w:val="Title"/>
    <w:basedOn w:val="Normal"/>
    <w:link w:val="TitleChar"/>
    <w:qFormat/>
    <w:rsid w:val="007143E5"/>
    <w:pPr>
      <w:jc w:val="center"/>
    </w:pPr>
    <w:rPr>
      <w:rFonts w:ascii="Verdana" w:hAnsi="Verdana"/>
      <w:b/>
      <w:sz w:val="18"/>
    </w:rPr>
  </w:style>
  <w:style w:type="character" w:customStyle="1" w:styleId="TitleChar">
    <w:name w:val="Title Char"/>
    <w:basedOn w:val="DefaultParagraphFont"/>
    <w:link w:val="Title"/>
    <w:rsid w:val="007143E5"/>
    <w:rPr>
      <w:rFonts w:ascii="Verdana" w:eastAsia="Times New Roman" w:hAnsi="Verdana" w:cs="Times New Roman"/>
      <w:b/>
      <w:sz w:val="18"/>
      <w:szCs w:val="20"/>
    </w:rPr>
  </w:style>
  <w:style w:type="table" w:styleId="TableGrid">
    <w:name w:val="Table Grid"/>
    <w:basedOn w:val="TableNormal"/>
    <w:uiPriority w:val="59"/>
    <w:rsid w:val="001F3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splaytext5">
    <w:name w:val="displaytext5"/>
    <w:basedOn w:val="DefaultParagraphFont"/>
    <w:rsid w:val="005571CE"/>
  </w:style>
  <w:style w:type="paragraph" w:styleId="ListParagraph">
    <w:name w:val="List Paragraph"/>
    <w:basedOn w:val="Normal"/>
    <w:uiPriority w:val="34"/>
    <w:qFormat/>
    <w:rsid w:val="00557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Lorimer</dc:creator>
  <cp:lastModifiedBy>Lorimer</cp:lastModifiedBy>
  <cp:revision>9</cp:revision>
  <cp:lastPrinted>2014-12-03T02:44:00Z</cp:lastPrinted>
  <dcterms:created xsi:type="dcterms:W3CDTF">2013-09-24T22:29:00Z</dcterms:created>
  <dcterms:modified xsi:type="dcterms:W3CDTF">2016-06-17T18:48:00Z</dcterms:modified>
</cp:coreProperties>
</file>